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7C45974F">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2310"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4E23BF18"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2E58DD">
        <w:rPr>
          <w:rFonts w:ascii="Chalkboard" w:hAnsi="Chalkboard"/>
          <w:b/>
          <w:bCs/>
          <w:color w:val="984806" w:themeColor="accent6" w:themeShade="80"/>
          <w:sz w:val="40"/>
          <w:szCs w:val="40"/>
        </w:rPr>
        <w:t>NETTLE</w:t>
      </w:r>
      <w:r>
        <w:rPr>
          <w:rFonts w:ascii="Chalkboard" w:hAnsi="Chalkboard"/>
          <w:b/>
          <w:bCs/>
          <w:color w:val="984806" w:themeColor="accent6" w:themeShade="80"/>
          <w:sz w:val="40"/>
          <w:szCs w:val="40"/>
        </w:rPr>
        <w:t xml:space="preserve"> MIDDLE SCHOOL</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00F5FFD4" w14:textId="77777777" w:rsidR="00462A6A" w:rsidRDefault="00462A6A" w:rsidP="00462A6A">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32E25C9D" w14:textId="77777777" w:rsidR="008B2EF3" w:rsidRDefault="008B2EF3" w:rsidP="008F0B3D">
      <w:pPr>
        <w:widowControl w:val="0"/>
        <w:spacing w:before="120" w:line="240" w:lineRule="auto"/>
        <w:ind w:left="274" w:right="274"/>
        <w:jc w:val="center"/>
        <w:rPr>
          <w:rFonts w:ascii="Verdana" w:eastAsia="Verdana" w:hAnsi="Verdana" w:cs="Verdana"/>
          <w:b/>
        </w:rPr>
      </w:pPr>
    </w:p>
    <w:p w14:paraId="611EA71B" w14:textId="77777777" w:rsidR="008B2EF3" w:rsidRPr="00D86D5B" w:rsidRDefault="008B2EF3" w:rsidP="008B2EF3">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FFDA660" w14:textId="77777777" w:rsidR="008B2EF3" w:rsidRPr="00D86D5B" w:rsidRDefault="008B2EF3" w:rsidP="008B2EF3">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0E49C78" w14:textId="6A84B3EA" w:rsidR="008B2EF3" w:rsidRDefault="008B2EF3" w:rsidP="008B2EF3">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7FF71596" w14:textId="6FB74A83" w:rsidR="00EB727D" w:rsidRDefault="00EB727D" w:rsidP="008B2EF3">
      <w:pPr>
        <w:widowControl w:val="0"/>
        <w:spacing w:line="240" w:lineRule="auto"/>
        <w:ind w:left="274" w:right="274"/>
        <w:jc w:val="center"/>
        <w:rPr>
          <w:rFonts w:ascii="Verdana" w:eastAsia="Verdana" w:hAnsi="Verdana" w:cs="Verdana"/>
          <w:sz w:val="18"/>
          <w:szCs w:val="18"/>
        </w:rPr>
      </w:pPr>
    </w:p>
    <w:p w14:paraId="65B284D7" w14:textId="77777777" w:rsidR="00EB727D" w:rsidRDefault="00EB727D" w:rsidP="008B2EF3">
      <w:pPr>
        <w:widowControl w:val="0"/>
        <w:spacing w:line="240" w:lineRule="auto"/>
        <w:ind w:left="274" w:right="274"/>
        <w:jc w:val="center"/>
        <w:rPr>
          <w:rFonts w:ascii="Verdana" w:eastAsia="Verdana" w:hAnsi="Verdana" w:cs="Verdana"/>
          <w:sz w:val="18"/>
          <w:szCs w:val="18"/>
        </w:rPr>
      </w:pPr>
    </w:p>
    <w:p w14:paraId="12EA317A" w14:textId="77777777" w:rsidR="00EB727D" w:rsidRPr="00D86D5B" w:rsidRDefault="00EB727D" w:rsidP="00EB727D">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3D78D77C" w14:textId="77777777" w:rsidR="00EB727D" w:rsidRPr="00D86D5B" w:rsidRDefault="00EB727D" w:rsidP="00EB727D">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Pr="00EB7A60">
          <w:rPr>
            <w:rStyle w:val="Hyperlink"/>
            <w:rFonts w:ascii="Verdana" w:eastAsia="Verdana" w:hAnsi="Verdana" w:cs="Verdana"/>
            <w:sz w:val="17"/>
            <w:szCs w:val="17"/>
          </w:rPr>
          <w:t>denise.johnson@haverhill-ps.org</w:t>
        </w:r>
      </w:hyperlink>
    </w:p>
    <w:p w14:paraId="5FEF726F" w14:textId="77777777" w:rsidR="00EB727D" w:rsidRDefault="00EB727D" w:rsidP="00EB727D">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0D53A181" w14:textId="0005E39F" w:rsidR="008B2EF3" w:rsidRDefault="008B2EF3" w:rsidP="008B2EF3">
      <w:pPr>
        <w:widowControl w:val="0"/>
        <w:spacing w:line="240" w:lineRule="auto"/>
        <w:ind w:left="274" w:right="274"/>
        <w:jc w:val="center"/>
        <w:rPr>
          <w:rFonts w:ascii="Verdana" w:eastAsia="Verdana" w:hAnsi="Verdana" w:cs="Verdana"/>
          <w:sz w:val="14"/>
          <w:szCs w:val="14"/>
        </w:rPr>
      </w:pPr>
    </w:p>
    <w:p w14:paraId="7CF9EF53" w14:textId="77777777" w:rsidR="00EB727D" w:rsidRPr="004C5A19" w:rsidRDefault="00EB727D" w:rsidP="008B2EF3">
      <w:pPr>
        <w:widowControl w:val="0"/>
        <w:spacing w:line="240" w:lineRule="auto"/>
        <w:ind w:left="274" w:right="274"/>
        <w:jc w:val="center"/>
        <w:rPr>
          <w:rFonts w:ascii="Verdana" w:eastAsia="Verdana" w:hAnsi="Verdana" w:cs="Verdana"/>
          <w:sz w:val="14"/>
          <w:szCs w:val="14"/>
        </w:rPr>
      </w:pPr>
    </w:p>
    <w:p w14:paraId="5C6799B8" w14:textId="77777777" w:rsidR="008B2EF3" w:rsidRPr="00D86D5B" w:rsidRDefault="008B2EF3" w:rsidP="008B2EF3">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Pr>
          <w:rFonts w:ascii="Verdana" w:eastAsia="Verdana" w:hAnsi="Verdana" w:cs="Verdana"/>
          <w:b/>
          <w:sz w:val="20"/>
          <w:szCs w:val="20"/>
        </w:rPr>
        <w:t xml:space="preserve"> </w:t>
      </w:r>
    </w:p>
    <w:p w14:paraId="0D81091B" w14:textId="77777777" w:rsidR="008B2EF3" w:rsidRDefault="008B2EF3" w:rsidP="008B2EF3">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at 978-478-5009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A46FB72" w14:textId="598CE332" w:rsidR="008B2EF3" w:rsidRPr="00D86D5B" w:rsidRDefault="008B2EF3" w:rsidP="008B2EF3">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 xml:space="preserve">Gateway Site Director: </w:t>
      </w:r>
      <w:r>
        <w:rPr>
          <w:rFonts w:ascii="Verdana" w:eastAsia="Verdana" w:hAnsi="Verdana" w:cs="Verdana"/>
          <w:bCs/>
          <w:i/>
          <w:sz w:val="17"/>
          <w:szCs w:val="17"/>
        </w:rPr>
        <w:t>Mike Sidhly 978-998-5202</w:t>
      </w:r>
    </w:p>
    <w:p w14:paraId="00290575" w14:textId="1B5F3592" w:rsidR="008B2EF3" w:rsidRDefault="008B2EF3" w:rsidP="008B2EF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Pr>
          <w:rFonts w:ascii="Verdana" w:eastAsia="Verdana" w:hAnsi="Verdana" w:cs="Verdana"/>
          <w:sz w:val="18"/>
          <w:szCs w:val="18"/>
        </w:rPr>
        <w:t>before/a</w:t>
      </w:r>
      <w:r w:rsidRPr="00D86D5B">
        <w:rPr>
          <w:rFonts w:ascii="Verdana" w:eastAsia="Verdana" w:hAnsi="Verdana" w:cs="Verdana"/>
          <w:sz w:val="18"/>
          <w:szCs w:val="18"/>
        </w:rPr>
        <w:t xml:space="preserve">fter-school </w:t>
      </w:r>
      <w:r>
        <w:rPr>
          <w:rFonts w:ascii="Verdana" w:eastAsia="Verdana" w:hAnsi="Verdana" w:cs="Verdana"/>
          <w:sz w:val="18"/>
          <w:szCs w:val="18"/>
        </w:rPr>
        <w:t>p</w:t>
      </w:r>
      <w:r w:rsidRPr="00D86D5B">
        <w:rPr>
          <w:rFonts w:ascii="Verdana" w:eastAsia="Verdana" w:hAnsi="Verdana" w:cs="Verdana"/>
          <w:sz w:val="18"/>
          <w:szCs w:val="18"/>
        </w:rPr>
        <w:t xml:space="preserve">rogram </w:t>
      </w:r>
      <w:r>
        <w:rPr>
          <w:rFonts w:ascii="Verdana" w:eastAsia="Verdana" w:hAnsi="Verdana" w:cs="Verdana"/>
          <w:sz w:val="18"/>
          <w:szCs w:val="18"/>
        </w:rPr>
        <w:t>offers a structured environment which includes engaging STEAM activities, homework time, arts &amp; crafts, and physical activity/enrichments. Registered children receive a free Y youth membership.</w:t>
      </w:r>
    </w:p>
    <w:p w14:paraId="2E96F164" w14:textId="77777777" w:rsidR="00EB727D" w:rsidRDefault="00EB727D" w:rsidP="008B2EF3">
      <w:pPr>
        <w:widowControl w:val="0"/>
        <w:spacing w:line="240" w:lineRule="auto"/>
        <w:ind w:left="274" w:right="274"/>
        <w:jc w:val="center"/>
        <w:rPr>
          <w:rFonts w:ascii="Verdana" w:eastAsia="Verdana" w:hAnsi="Verdana" w:cs="Verdana"/>
          <w:sz w:val="18"/>
          <w:szCs w:val="18"/>
        </w:rPr>
      </w:pPr>
    </w:p>
    <w:p w14:paraId="40C30018" w14:textId="77777777" w:rsidR="008B2EF3" w:rsidRPr="004C5A19" w:rsidRDefault="008B2EF3" w:rsidP="008B2EF3">
      <w:pPr>
        <w:widowControl w:val="0"/>
        <w:spacing w:line="240" w:lineRule="auto"/>
        <w:ind w:left="274" w:right="274"/>
        <w:jc w:val="both"/>
        <w:rPr>
          <w:rFonts w:ascii="Verdana" w:eastAsia="Verdana" w:hAnsi="Verdana" w:cs="Verdana"/>
          <w:sz w:val="14"/>
          <w:szCs w:val="14"/>
        </w:rPr>
      </w:pPr>
    </w:p>
    <w:p w14:paraId="13E7611B" w14:textId="77777777" w:rsidR="008B2EF3" w:rsidRPr="00D86D5B" w:rsidRDefault="008B2EF3" w:rsidP="008B2EF3">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2E84F624" w14:textId="77777777" w:rsidR="008B2EF3" w:rsidRDefault="008B2EF3" w:rsidP="008B2EF3">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3DE398CC" w14:textId="77777777" w:rsidR="008B2EF3" w:rsidRDefault="008B2EF3" w:rsidP="008B2EF3">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5F699C27" w14:textId="77777777" w:rsidR="008B2EF3" w:rsidRPr="004C5A19" w:rsidRDefault="008B2EF3" w:rsidP="008B2EF3">
      <w:pPr>
        <w:spacing w:before="120" w:line="240" w:lineRule="auto"/>
        <w:ind w:left="274" w:right="274"/>
        <w:jc w:val="center"/>
        <w:rPr>
          <w:rFonts w:ascii="Verdana" w:eastAsia="Verdana" w:hAnsi="Verdana" w:cs="Verdana"/>
          <w:b/>
          <w:sz w:val="14"/>
          <w:szCs w:val="14"/>
        </w:rPr>
      </w:pPr>
    </w:p>
    <w:p w14:paraId="21B02959" w14:textId="2E850F45" w:rsidR="004C5A19" w:rsidRDefault="004C5A19" w:rsidP="00C86353">
      <w:pPr>
        <w:widowControl w:val="0"/>
        <w:spacing w:after="160" w:line="240" w:lineRule="auto"/>
        <w:ind w:left="274" w:right="274"/>
        <w:jc w:val="both"/>
        <w:rPr>
          <w:rFonts w:ascii="Verdana" w:eastAsia="Verdana" w:hAnsi="Verdana" w:cs="Verdana"/>
          <w:sz w:val="12"/>
          <w:szCs w:val="12"/>
        </w:rPr>
      </w:pPr>
    </w:p>
    <w:p w14:paraId="41A7984B" w14:textId="77777777" w:rsidR="00076A7F" w:rsidRPr="004C5A19" w:rsidRDefault="00076A7F" w:rsidP="00C86353">
      <w:pPr>
        <w:widowControl w:val="0"/>
        <w:spacing w:after="160" w:line="240" w:lineRule="auto"/>
        <w:ind w:left="274" w:right="274"/>
        <w:jc w:val="both"/>
        <w:rPr>
          <w:rFonts w:ascii="Verdana" w:eastAsia="Verdana" w:hAnsi="Verdana" w:cs="Verdana"/>
          <w:sz w:val="12"/>
          <w:szCs w:val="12"/>
        </w:rPr>
      </w:pPr>
      <w:bookmarkStart w:id="0" w:name="_GoBack"/>
      <w:bookmarkEnd w:id="0"/>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452AA7" w:rsidRPr="00C86353" w14:paraId="7CBAC428" w14:textId="77777777" w:rsidTr="0014118C">
        <w:tc>
          <w:tcPr>
            <w:tcW w:w="2035" w:type="dxa"/>
            <w:shd w:val="clear" w:color="auto" w:fill="FBD4B4" w:themeFill="accent6" w:themeFillTint="66"/>
            <w:tcMar>
              <w:top w:w="100" w:type="dxa"/>
              <w:left w:w="100" w:type="dxa"/>
              <w:bottom w:w="100" w:type="dxa"/>
              <w:right w:w="100" w:type="dxa"/>
            </w:tcMar>
          </w:tcPr>
          <w:p w14:paraId="7B134631" w14:textId="6DF51C90"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D78B406" w14:textId="58D82B29"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0A9F0527" w14:textId="77777777"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11955AC6" w14:textId="77777777" w:rsidR="00452AA7" w:rsidRPr="00145BA9" w:rsidRDefault="00452AA7" w:rsidP="00B562E0">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145BA9">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9C81AD9" w14:textId="77777777" w:rsidR="00452AA7" w:rsidRPr="00145BA9"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145BA9">
              <w:rPr>
                <w:rFonts w:ascii="Verdana" w:eastAsia="Verdana" w:hAnsi="Verdana" w:cs="Verdana"/>
                <w:b/>
                <w:bCs/>
                <w:sz w:val="17"/>
                <w:szCs w:val="17"/>
              </w:rPr>
              <w:t>Transportation</w:t>
            </w:r>
          </w:p>
        </w:tc>
      </w:tr>
      <w:tr w:rsidR="00452AA7" w:rsidRPr="00C86353" w14:paraId="01EED0D7" w14:textId="77777777" w:rsidTr="0014118C">
        <w:trPr>
          <w:trHeight w:val="415"/>
        </w:trPr>
        <w:tc>
          <w:tcPr>
            <w:tcW w:w="2035" w:type="dxa"/>
            <w:shd w:val="clear" w:color="auto" w:fill="auto"/>
            <w:tcMar>
              <w:top w:w="100" w:type="dxa"/>
              <w:left w:w="100" w:type="dxa"/>
              <w:bottom w:w="100" w:type="dxa"/>
              <w:right w:w="100" w:type="dxa"/>
            </w:tcMar>
          </w:tcPr>
          <w:p w14:paraId="02AF16B5" w14:textId="77777777" w:rsidR="00452AA7" w:rsidRDefault="00452AA7" w:rsidP="00B562E0">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75DFF883" w14:textId="36E0891A" w:rsidR="004C5A19" w:rsidRPr="000E6323" w:rsidRDefault="004C5A19" w:rsidP="00B562E0">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2C4DA244" w14:textId="652C7BAD" w:rsidR="00452AA7" w:rsidRPr="007138C4" w:rsidRDefault="009C3DDA"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2:45</w:t>
            </w:r>
            <w:r w:rsidR="008B2EF3">
              <w:rPr>
                <w:rFonts w:ascii="Verdana" w:eastAsia="Verdana" w:hAnsi="Verdana" w:cs="Verdana"/>
                <w:sz w:val="17"/>
                <w:szCs w:val="17"/>
              </w:rPr>
              <w:t xml:space="preserve"> – 7:00</w:t>
            </w:r>
            <w:r w:rsidR="00F547CE"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77777777" w:rsidR="00452AA7" w:rsidRPr="007138C4" w:rsidRDefault="00452AA7" w:rsidP="00B562E0">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4204A76" w14:textId="0CFD8156" w:rsidR="00452AA7" w:rsidRPr="007138C4" w:rsidRDefault="00F13D66" w:rsidP="00B562E0">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5D57EC9" w14:textId="1D41BD82" w:rsidR="00452AA7" w:rsidRPr="007138C4" w:rsidRDefault="006819AA" w:rsidP="00D952A7">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w:t>
            </w:r>
            <w:r w:rsidR="00452AA7" w:rsidRPr="007138C4">
              <w:rPr>
                <w:rFonts w:ascii="Verdana" w:eastAsia="Verdana" w:hAnsi="Verdana" w:cs="Verdana"/>
                <w:sz w:val="17"/>
                <w:szCs w:val="17"/>
              </w:rPr>
              <w:t xml:space="preserve"> </w:t>
            </w:r>
            <w:r w:rsidRPr="007138C4">
              <w:rPr>
                <w:rFonts w:ascii="Verdana" w:eastAsia="Verdana" w:hAnsi="Verdana" w:cs="Verdana"/>
                <w:sz w:val="17"/>
                <w:szCs w:val="17"/>
              </w:rPr>
              <w:t>B</w:t>
            </w:r>
            <w:r w:rsidR="00C5007E">
              <w:rPr>
                <w:rFonts w:ascii="Verdana" w:eastAsia="Verdana" w:hAnsi="Verdana" w:cs="Verdana"/>
                <w:sz w:val="17"/>
                <w:szCs w:val="17"/>
              </w:rPr>
              <w:t xml:space="preserve">us </w:t>
            </w:r>
          </w:p>
          <w:p w14:paraId="1A6DD0C5" w14:textId="18C668DB" w:rsidR="00452AA7" w:rsidRPr="007138C4" w:rsidRDefault="006819AA" w:rsidP="00D952A7">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00452AA7" w:rsidRPr="007138C4">
              <w:rPr>
                <w:rFonts w:ascii="Verdana" w:eastAsia="Verdana" w:hAnsi="Verdana" w:cs="Verdana"/>
                <w:sz w:val="17"/>
                <w:szCs w:val="17"/>
              </w:rPr>
              <w:t>Parent pick-up</w:t>
            </w:r>
          </w:p>
        </w:tc>
      </w:tr>
      <w:tr w:rsidR="00E30B27" w:rsidRPr="00C86353" w14:paraId="2DCD0177" w14:textId="77777777" w:rsidTr="0014118C">
        <w:trPr>
          <w:trHeight w:val="432"/>
        </w:trPr>
        <w:tc>
          <w:tcPr>
            <w:tcW w:w="2035" w:type="dxa"/>
            <w:shd w:val="clear" w:color="auto" w:fill="auto"/>
            <w:tcMar>
              <w:top w:w="100" w:type="dxa"/>
              <w:left w:w="100" w:type="dxa"/>
              <w:bottom w:w="100" w:type="dxa"/>
              <w:right w:w="100" w:type="dxa"/>
            </w:tcMar>
          </w:tcPr>
          <w:p w14:paraId="7F3E4BC8" w14:textId="0FE09F24"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0776A5EB" w14:textId="67A10C98" w:rsidR="00B4771E" w:rsidRPr="009E1132" w:rsidRDefault="00924229"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7:15 – 8:15</w:t>
            </w:r>
            <w:r w:rsidR="00B4771E" w:rsidRPr="009E1132">
              <w:rPr>
                <w:rFonts w:ascii="Verdana" w:eastAsia="Verdana" w:hAnsi="Verdana" w:cs="Verdana"/>
                <w:sz w:val="17"/>
                <w:szCs w:val="17"/>
              </w:rPr>
              <w:t>am</w:t>
            </w:r>
          </w:p>
          <w:p w14:paraId="13EE449A" w14:textId="01A5435A" w:rsidR="00E30B27" w:rsidRPr="007138C4" w:rsidRDefault="009C3DD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B4771E" w:rsidRPr="009E1132">
              <w:rPr>
                <w:rFonts w:ascii="Verdana" w:eastAsia="Verdana" w:hAnsi="Verdana" w:cs="Verdana"/>
                <w:sz w:val="17"/>
                <w:szCs w:val="17"/>
              </w:rPr>
              <w:t xml:space="preserve"> </w:t>
            </w:r>
            <w:r>
              <w:rPr>
                <w:rFonts w:ascii="Verdana" w:eastAsia="Verdana" w:hAnsi="Verdana" w:cs="Verdana"/>
                <w:sz w:val="17"/>
                <w:szCs w:val="17"/>
              </w:rPr>
              <w:t>–</w:t>
            </w:r>
            <w:r w:rsidR="00B4771E" w:rsidRPr="009E1132">
              <w:rPr>
                <w:rFonts w:ascii="Verdana" w:eastAsia="Verdana" w:hAnsi="Verdana" w:cs="Verdana"/>
                <w:sz w:val="17"/>
                <w:szCs w:val="17"/>
              </w:rPr>
              <w:t xml:space="preserve"> </w:t>
            </w:r>
            <w:r>
              <w:rPr>
                <w:rFonts w:ascii="Verdana" w:eastAsia="Verdana" w:hAnsi="Verdana" w:cs="Verdana"/>
                <w:sz w:val="17"/>
                <w:szCs w:val="17"/>
              </w:rPr>
              <w:t>4:45</w:t>
            </w:r>
            <w:r w:rsidR="00B4771E"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6CA7A39" w14:textId="681D7035" w:rsidR="00E30B27" w:rsidRPr="007138C4" w:rsidRDefault="008B2EF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10BFB1FB" w14:textId="11F7600E" w:rsidR="00E30B27" w:rsidRPr="007138C4" w:rsidRDefault="00E30B27" w:rsidP="000E6323">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34F2DA79" w:rsidR="00E30B27" w:rsidRPr="007138C4" w:rsidRDefault="009C3DD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4:45</w:t>
            </w:r>
            <w:r w:rsidR="00E30B27" w:rsidRPr="007138C4">
              <w:rPr>
                <w:rFonts w:ascii="Verdana" w:eastAsia="Verdana" w:hAnsi="Verdana" w:cs="Verdana"/>
                <w:sz w:val="17"/>
                <w:szCs w:val="17"/>
              </w:rPr>
              <w:t xml:space="preserve"> Mon -</w:t>
            </w:r>
            <w:r w:rsidR="00D343BB">
              <w:rPr>
                <w:rFonts w:ascii="Verdana" w:eastAsia="Verdana" w:hAnsi="Verdana" w:cs="Verdana"/>
                <w:sz w:val="17"/>
                <w:szCs w:val="17"/>
              </w:rPr>
              <w:t xml:space="preserve"> </w:t>
            </w:r>
            <w:r w:rsidR="00E30B27" w:rsidRPr="007138C4">
              <w:rPr>
                <w:rFonts w:ascii="Verdana" w:eastAsia="Verdana" w:hAnsi="Verdana" w:cs="Verdana"/>
                <w:sz w:val="17"/>
                <w:szCs w:val="17"/>
              </w:rPr>
              <w:t>Thurs</w:t>
            </w:r>
          </w:p>
        </w:tc>
      </w:tr>
      <w:tr w:rsidR="00E30B27" w:rsidRPr="00C86353" w14:paraId="26932055" w14:textId="77777777" w:rsidTr="0014118C">
        <w:trPr>
          <w:trHeight w:val="432"/>
        </w:trPr>
        <w:tc>
          <w:tcPr>
            <w:tcW w:w="2035" w:type="dxa"/>
            <w:shd w:val="clear" w:color="auto" w:fill="auto"/>
            <w:tcMar>
              <w:top w:w="100" w:type="dxa"/>
              <w:left w:w="100" w:type="dxa"/>
              <w:bottom w:w="100" w:type="dxa"/>
              <w:right w:w="100" w:type="dxa"/>
            </w:tcMar>
          </w:tcPr>
          <w:p w14:paraId="41CE6F38" w14:textId="17E4A5CC" w:rsidR="00E30B27"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39B94067" w14:textId="46C8A624" w:rsidR="009C3DDA" w:rsidRDefault="00462A6A" w:rsidP="00E30B27">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Gateway Academy</w:t>
            </w:r>
          </w:p>
          <w:p w14:paraId="1A9A837B" w14:textId="0BA03109" w:rsidR="00462A6A" w:rsidRPr="009C3DDA" w:rsidRDefault="00462A6A" w:rsidP="00E30B27">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415 Primrose Street</w:t>
            </w:r>
          </w:p>
          <w:p w14:paraId="278D8A25" w14:textId="493A1FA4" w:rsidR="00E30B27" w:rsidRPr="000E6323" w:rsidRDefault="00E30B27" w:rsidP="00E30B27">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7BF96CE7" w14:textId="31AC58B9"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7:00 – 8:30</w:t>
            </w:r>
            <w:r w:rsidR="00E30B27" w:rsidRPr="007138C4">
              <w:rPr>
                <w:rFonts w:ascii="Verdana" w:eastAsia="Verdana" w:hAnsi="Verdana" w:cs="Verdana"/>
                <w:sz w:val="17"/>
                <w:szCs w:val="17"/>
              </w:rPr>
              <w:t>am</w:t>
            </w:r>
          </w:p>
          <w:p w14:paraId="2AD3D45A" w14:textId="7B05BA83" w:rsidR="00E30B27"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E30B27" w:rsidRPr="007138C4">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527942B4" w14:textId="66F1EDC4" w:rsidR="0014118C" w:rsidRDefault="008B2EF3" w:rsidP="0014118C">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14118C" w:rsidRPr="00491028">
              <w:rPr>
                <w:rFonts w:ascii="Verdana" w:eastAsia="Verdana" w:hAnsi="Verdana" w:cs="Verdana"/>
                <w:sz w:val="14"/>
                <w:szCs w:val="14"/>
              </w:rPr>
              <w:t>/</w:t>
            </w:r>
            <w:r w:rsidR="0014118C">
              <w:rPr>
                <w:rFonts w:ascii="Verdana" w:eastAsia="Verdana" w:hAnsi="Verdana" w:cs="Verdana"/>
                <w:sz w:val="14"/>
                <w:szCs w:val="14"/>
              </w:rPr>
              <w:t xml:space="preserve">wk </w:t>
            </w:r>
            <w:r w:rsidR="0014118C" w:rsidRPr="00491028">
              <w:rPr>
                <w:rFonts w:ascii="Verdana" w:eastAsia="Verdana" w:hAnsi="Verdana" w:cs="Verdana"/>
                <w:sz w:val="14"/>
                <w:szCs w:val="14"/>
              </w:rPr>
              <w:t>am</w:t>
            </w:r>
            <w:r w:rsidR="0014118C">
              <w:rPr>
                <w:rFonts w:ascii="Verdana" w:eastAsia="Verdana" w:hAnsi="Verdana" w:cs="Verdana"/>
                <w:sz w:val="14"/>
                <w:szCs w:val="14"/>
              </w:rPr>
              <w:t xml:space="preserve"> </w:t>
            </w:r>
            <w:r>
              <w:rPr>
                <w:rFonts w:ascii="Verdana" w:eastAsia="Verdana" w:hAnsi="Verdana" w:cs="Verdana"/>
                <w:sz w:val="14"/>
                <w:szCs w:val="14"/>
              </w:rPr>
              <w:t>$155</w:t>
            </w:r>
            <w:r w:rsidR="0014118C" w:rsidRPr="00491028">
              <w:rPr>
                <w:rFonts w:ascii="Verdana" w:eastAsia="Verdana" w:hAnsi="Verdana" w:cs="Verdana"/>
                <w:sz w:val="14"/>
                <w:szCs w:val="14"/>
              </w:rPr>
              <w:t>/</w:t>
            </w:r>
            <w:r w:rsidR="0014118C">
              <w:rPr>
                <w:rFonts w:ascii="Verdana" w:eastAsia="Verdana" w:hAnsi="Verdana" w:cs="Verdana"/>
                <w:sz w:val="14"/>
                <w:szCs w:val="14"/>
              </w:rPr>
              <w:t xml:space="preserve">wk </w:t>
            </w:r>
            <w:r w:rsidR="0014118C" w:rsidRPr="00491028">
              <w:rPr>
                <w:rFonts w:ascii="Verdana" w:eastAsia="Verdana" w:hAnsi="Verdana" w:cs="Verdana"/>
                <w:sz w:val="14"/>
                <w:szCs w:val="14"/>
              </w:rPr>
              <w:t>pm</w:t>
            </w:r>
          </w:p>
          <w:p w14:paraId="1100C391" w14:textId="77777777" w:rsidR="0014118C" w:rsidRPr="00491028" w:rsidRDefault="0014118C" w:rsidP="0014118C">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0B2C9861" w14:textId="655B52C9" w:rsidR="00E30B27" w:rsidRPr="007138C4" w:rsidRDefault="0014118C" w:rsidP="0014118C">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7F80DC18" w14:textId="77777777" w:rsidR="008B2EF3" w:rsidRDefault="008B2EF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17A3B401" w14:textId="75775EE8"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1375CA1" w14:textId="77777777" w:rsidR="00E30B27"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651FA5B9" w14:textId="77777777" w:rsidR="008B2EF3" w:rsidRDefault="008B2EF3" w:rsidP="00E30B27">
            <w:pPr>
              <w:widowControl w:val="0"/>
              <w:pBdr>
                <w:top w:val="nil"/>
                <w:left w:val="nil"/>
                <w:bottom w:val="nil"/>
                <w:right w:val="nil"/>
                <w:between w:val="nil"/>
              </w:pBdr>
              <w:spacing w:line="240" w:lineRule="auto"/>
              <w:rPr>
                <w:rFonts w:ascii="Verdana" w:eastAsia="Verdana" w:hAnsi="Verdana" w:cs="Verdana"/>
                <w:sz w:val="17"/>
                <w:szCs w:val="17"/>
              </w:rPr>
            </w:pPr>
          </w:p>
          <w:p w14:paraId="0D663F32" w14:textId="610AC6BE" w:rsidR="008B2EF3" w:rsidRPr="007138C4" w:rsidRDefault="008B2EF3"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Bus to/from Gateway</w:t>
            </w:r>
          </w:p>
        </w:tc>
      </w:tr>
      <w:tr w:rsidR="00C86353" w:rsidRPr="00C86353" w14:paraId="68F9DD56" w14:textId="77777777" w:rsidTr="0014118C">
        <w:trPr>
          <w:trHeight w:val="432"/>
        </w:trPr>
        <w:tc>
          <w:tcPr>
            <w:tcW w:w="2035" w:type="dxa"/>
            <w:shd w:val="clear" w:color="auto" w:fill="auto"/>
            <w:tcMar>
              <w:top w:w="100" w:type="dxa"/>
              <w:left w:w="100" w:type="dxa"/>
              <w:bottom w:w="100" w:type="dxa"/>
              <w:right w:w="100" w:type="dxa"/>
            </w:tcMar>
          </w:tcPr>
          <w:p w14:paraId="7CA4B0F5" w14:textId="77777777" w:rsid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5A8CC22D" w14:textId="19C92E09" w:rsidR="004C5A19" w:rsidRPr="000E6323" w:rsidRDefault="004C5A19" w:rsidP="00E30B27">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34325004"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65020FA3" w14:textId="278F058C" w:rsidR="00C86353" w:rsidRPr="007138C4" w:rsidRDefault="009C3DD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0A5D3F">
              <w:rPr>
                <w:rFonts w:ascii="Verdana" w:eastAsia="Verdana" w:hAnsi="Verdana" w:cs="Verdana"/>
                <w:sz w:val="17"/>
                <w:szCs w:val="17"/>
              </w:rPr>
              <w:t xml:space="preserve"> – 6:00</w:t>
            </w:r>
            <w:r w:rsidR="001106A0"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822E81A" w14:textId="77777777" w:rsidR="000A5D3F" w:rsidRDefault="000A5D3F"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54ACFC18" w14:textId="7B6EE3B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CF15930" w14:textId="77777777" w:rsidR="000E6323" w:rsidRDefault="000E632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09347822"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4A591667" w14:textId="77777777" w:rsidR="000A5D3F" w:rsidRPr="007138C4" w:rsidRDefault="000A5D3F" w:rsidP="000A5D3F">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5127BE4C" w:rsidR="00C86353" w:rsidRPr="007138C4" w:rsidRDefault="000A5D3F" w:rsidP="000A5D3F">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D1F94" w14:textId="77777777" w:rsidR="00B24C55" w:rsidRDefault="00B24C55" w:rsidP="009B471C">
      <w:pPr>
        <w:spacing w:line="240" w:lineRule="auto"/>
      </w:pPr>
      <w:r>
        <w:separator/>
      </w:r>
    </w:p>
  </w:endnote>
  <w:endnote w:type="continuationSeparator" w:id="0">
    <w:p w14:paraId="78B8D1EE" w14:textId="77777777" w:rsidR="00B24C55" w:rsidRDefault="00B24C55"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845C" w14:textId="77777777" w:rsidR="00B24C55" w:rsidRDefault="00B24C55" w:rsidP="009B471C">
      <w:pPr>
        <w:spacing w:line="240" w:lineRule="auto"/>
      </w:pPr>
      <w:r>
        <w:separator/>
      </w:r>
    </w:p>
  </w:footnote>
  <w:footnote w:type="continuationSeparator" w:id="0">
    <w:p w14:paraId="312E4F45" w14:textId="77777777" w:rsidR="00B24C55" w:rsidRDefault="00B24C55"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22B6F"/>
    <w:rsid w:val="00073B75"/>
    <w:rsid w:val="00076A7F"/>
    <w:rsid w:val="0009675F"/>
    <w:rsid w:val="000A5D3F"/>
    <w:rsid w:val="000E6323"/>
    <w:rsid w:val="00106AD1"/>
    <w:rsid w:val="001106A0"/>
    <w:rsid w:val="0014118C"/>
    <w:rsid w:val="0014314B"/>
    <w:rsid w:val="00145BA9"/>
    <w:rsid w:val="001C22AB"/>
    <w:rsid w:val="00223C2C"/>
    <w:rsid w:val="002768F9"/>
    <w:rsid w:val="00284738"/>
    <w:rsid w:val="002B0694"/>
    <w:rsid w:val="002E58DD"/>
    <w:rsid w:val="00302E46"/>
    <w:rsid w:val="003B54CD"/>
    <w:rsid w:val="00452AA7"/>
    <w:rsid w:val="004532BB"/>
    <w:rsid w:val="00462A6A"/>
    <w:rsid w:val="004950D3"/>
    <w:rsid w:val="004C5A19"/>
    <w:rsid w:val="004E7AFD"/>
    <w:rsid w:val="0053630D"/>
    <w:rsid w:val="005C24FF"/>
    <w:rsid w:val="006558F2"/>
    <w:rsid w:val="006819AA"/>
    <w:rsid w:val="006A7FD0"/>
    <w:rsid w:val="006B6CEF"/>
    <w:rsid w:val="006E08B1"/>
    <w:rsid w:val="00704D93"/>
    <w:rsid w:val="00705FBD"/>
    <w:rsid w:val="00712D22"/>
    <w:rsid w:val="007138C4"/>
    <w:rsid w:val="00754A68"/>
    <w:rsid w:val="007F7A1C"/>
    <w:rsid w:val="008A42D4"/>
    <w:rsid w:val="008B2EF3"/>
    <w:rsid w:val="008C4766"/>
    <w:rsid w:val="008F0B3D"/>
    <w:rsid w:val="0090252D"/>
    <w:rsid w:val="00924229"/>
    <w:rsid w:val="00934EC9"/>
    <w:rsid w:val="0094703A"/>
    <w:rsid w:val="00971317"/>
    <w:rsid w:val="009B471C"/>
    <w:rsid w:val="009C3DDA"/>
    <w:rsid w:val="00A1112D"/>
    <w:rsid w:val="00A20658"/>
    <w:rsid w:val="00A31BB0"/>
    <w:rsid w:val="00A540DF"/>
    <w:rsid w:val="00A81194"/>
    <w:rsid w:val="00AC329E"/>
    <w:rsid w:val="00B24C55"/>
    <w:rsid w:val="00B4771E"/>
    <w:rsid w:val="00B82DBC"/>
    <w:rsid w:val="00BF75DF"/>
    <w:rsid w:val="00C5007E"/>
    <w:rsid w:val="00C51DAE"/>
    <w:rsid w:val="00C63D9C"/>
    <w:rsid w:val="00C77163"/>
    <w:rsid w:val="00C86353"/>
    <w:rsid w:val="00CD12D7"/>
    <w:rsid w:val="00D343BB"/>
    <w:rsid w:val="00D608A7"/>
    <w:rsid w:val="00D86D5B"/>
    <w:rsid w:val="00D952A7"/>
    <w:rsid w:val="00DD2E5C"/>
    <w:rsid w:val="00DE6C24"/>
    <w:rsid w:val="00E0336E"/>
    <w:rsid w:val="00E078DC"/>
    <w:rsid w:val="00E30B27"/>
    <w:rsid w:val="00E41E89"/>
    <w:rsid w:val="00EB727D"/>
    <w:rsid w:val="00F05A13"/>
    <w:rsid w:val="00F13D66"/>
    <w:rsid w:val="00F24155"/>
    <w:rsid w:val="00F547CE"/>
    <w:rsid w:val="00F73031"/>
    <w:rsid w:val="00FB193E"/>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83EF5-7969-4300-8A0E-F222AB92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6</cp:revision>
  <cp:lastPrinted>2023-08-31T14:46:00Z</cp:lastPrinted>
  <dcterms:created xsi:type="dcterms:W3CDTF">2023-08-31T14:34:00Z</dcterms:created>
  <dcterms:modified xsi:type="dcterms:W3CDTF">2023-09-08T12:17:00Z</dcterms:modified>
</cp:coreProperties>
</file>