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F268A" w14:textId="2DE221E2" w:rsidR="00A87E23" w:rsidRPr="00B02F8B" w:rsidRDefault="00A0442F" w:rsidP="00B02F8B">
      <w:pPr>
        <w:jc w:val="center"/>
        <w:rPr>
          <w:rFonts w:ascii="Arial" w:hAnsi="Arial" w:cs="Arial"/>
          <w:b/>
          <w:u w:val="single"/>
        </w:rPr>
      </w:pPr>
      <w:r w:rsidRPr="00B02F8B">
        <w:rPr>
          <w:rFonts w:ascii="Arial" w:hAnsi="Arial" w:cs="Arial"/>
          <w:b/>
          <w:noProof/>
          <w:u w:val="single"/>
        </w:rPr>
        <mc:AlternateContent>
          <mc:Choice Requires="wps">
            <w:drawing>
              <wp:anchor distT="152400" distB="152400" distL="152400" distR="152400" simplePos="0" relativeHeight="251662336" behindDoc="0" locked="0" layoutInCell="1" allowOverlap="1" wp14:anchorId="1D539405" wp14:editId="631F6637">
                <wp:simplePos x="0" y="0"/>
                <wp:positionH relativeFrom="page">
                  <wp:posOffset>1666875</wp:posOffset>
                </wp:positionH>
                <wp:positionV relativeFrom="page">
                  <wp:posOffset>581025</wp:posOffset>
                </wp:positionV>
                <wp:extent cx="4483100" cy="685800"/>
                <wp:effectExtent l="0" t="0" r="0" b="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4483100" cy="685800"/>
                        </a:xfrm>
                        <a:prstGeom prst="rect">
                          <a:avLst/>
                        </a:prstGeom>
                        <a:noFill/>
                        <a:ln w="12700" cap="flat">
                          <a:noFill/>
                          <a:miter lim="400000"/>
                        </a:ln>
                        <a:effectLst/>
                      </wps:spPr>
                      <wps:txbx>
                        <w:txbxContent>
                          <w:p w14:paraId="2088BBB0" w14:textId="458D254C" w:rsidR="00A0442F" w:rsidRPr="00A0442F" w:rsidRDefault="001E20F1" w:rsidP="00A0442F">
                            <w:pPr>
                              <w:pStyle w:val="FreeForm"/>
                              <w:ind w:left="720"/>
                              <w:rPr>
                                <w:rFonts w:ascii="Times New Roman"/>
                                <w:sz w:val="48"/>
                                <w:szCs w:val="48"/>
                                <w:lang w:val="en-US"/>
                              </w:rPr>
                            </w:pPr>
                            <w:r>
                              <w:rPr>
                                <w:rFonts w:ascii="Times New Roman"/>
                                <w:sz w:val="48"/>
                                <w:szCs w:val="48"/>
                                <w:lang w:val="en-US"/>
                              </w:rPr>
                              <w:t>Haverhill Public Schools</w:t>
                            </w:r>
                            <w:r w:rsidR="00A0442F">
                              <w:rPr>
                                <w:rFonts w:ascii="Times New Roman"/>
                                <w:sz w:val="48"/>
                                <w:szCs w:val="48"/>
                                <w:lang w:val="en-US"/>
                              </w:rPr>
                              <w:tab/>
                              <w:t xml:space="preserve">         </w:t>
                            </w:r>
                            <w:r w:rsidR="00A0442F" w:rsidRPr="00A0442F">
                              <w:rPr>
                                <w:rFonts w:ascii="Times New Roman"/>
                                <w:i/>
                                <w:sz w:val="48"/>
                                <w:szCs w:val="48"/>
                                <w:lang w:val="en-US"/>
                              </w:rPr>
                              <w:t>Benefits</w:t>
                            </w:r>
                          </w:p>
                        </w:txbxContent>
                      </wps:txbx>
                      <wps:bodyPr wrap="square" lIns="0" tIns="0" rIns="0" bIns="0" numCol="1" anchor="t">
                        <a:noAutofit/>
                      </wps:bodyPr>
                    </wps:wsp>
                  </a:graphicData>
                </a:graphic>
                <wp14:sizeRelV relativeFrom="margin">
                  <wp14:pctHeight>0</wp14:pctHeight>
                </wp14:sizeRelV>
              </wp:anchor>
            </w:drawing>
          </mc:Choice>
          <mc:Fallback>
            <w:pict>
              <v:rect w14:anchorId="1D539405" id="officeArt object" o:spid="_x0000_s1026" style="position:absolute;margin-left:131.25pt;margin-top:45.75pt;width:353pt;height:54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" filled="f" stroked="f" strokeweight="1pt">
                <v:stroke miterlimit="4"/>
                <v:textbox inset="0,0,0,0">
                  <w:txbxContent>
                    <w:p w14:paraId="2088BBB0" w14:textId="458D254C" w:rsidR="00A0442F" w:rsidRPr="00A0442F" w:rsidRDefault="001E20F1" w:rsidP="00A0442F">
                      <w:pPr>
                        <w:pStyle w:val="FreeForm"/>
                        <w:ind w:left="720"/>
                        <w:rPr>
                          <w:rFonts w:ascii="Times New Roman"/>
                          <w:sz w:val="48"/>
                          <w:szCs w:val="48"/>
                          <w:lang w:val="en-US"/>
                        </w:rPr>
                      </w:pPr>
                      <w:r>
                        <w:rPr>
                          <w:rFonts w:ascii="Times New Roman"/>
                          <w:sz w:val="48"/>
                          <w:szCs w:val="48"/>
                          <w:lang w:val="en-US"/>
                        </w:rPr>
                        <w:t>Haverhill Public Schools</w:t>
                      </w:r>
                      <w:r w:rsidR="00A0442F">
                        <w:rPr>
                          <w:rFonts w:ascii="Times New Roman"/>
                          <w:sz w:val="48"/>
                          <w:szCs w:val="48"/>
                          <w:lang w:val="en-US"/>
                        </w:rPr>
                        <w:tab/>
                        <w:t xml:space="preserve">         </w:t>
                      </w:r>
                      <w:r w:rsidR="00A0442F" w:rsidRPr="00A0442F">
                        <w:rPr>
                          <w:rFonts w:ascii="Times New Roman"/>
                          <w:i/>
                          <w:sz w:val="48"/>
                          <w:szCs w:val="48"/>
                          <w:lang w:val="en-US"/>
                        </w:rPr>
                        <w:t>Benefits</w:t>
                      </w:r>
                    </w:p>
                  </w:txbxContent>
                </v:textbox>
                <w10:wrap type="square" anchorx="page" anchory="page"/>
              </v:rect>
            </w:pict>
          </mc:Fallback>
        </mc:AlternateContent>
      </w:r>
      <w:r w:rsidR="001E20F1" w:rsidRPr="00B02F8B">
        <w:rPr>
          <w:rFonts w:ascii="Arial" w:hAnsi="Arial" w:cs="Arial"/>
          <w:b/>
          <w:noProof/>
          <w:u w:val="single"/>
        </w:rPr>
        <w:drawing>
          <wp:anchor distT="152400" distB="152400" distL="152400" distR="152400" simplePos="0" relativeHeight="251659264" behindDoc="0" locked="0" layoutInCell="1" allowOverlap="1" wp14:anchorId="2B88FD67" wp14:editId="416E34BB">
            <wp:simplePos x="0" y="0"/>
            <wp:positionH relativeFrom="page">
              <wp:posOffset>457200</wp:posOffset>
            </wp:positionH>
            <wp:positionV relativeFrom="page">
              <wp:posOffset>355600</wp:posOffset>
            </wp:positionV>
            <wp:extent cx="1054100" cy="112924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PS Logo.pdf"/>
                    <pic:cNvPicPr/>
                  </pic:nvPicPr>
                  <pic:blipFill>
                    <a:blip r:embed="rId7">
                      <a:extLst/>
                    </a:blip>
                    <a:stretch>
                      <a:fillRect/>
                    </a:stretch>
                  </pic:blipFill>
                  <pic:spPr>
                    <a:xfrm>
                      <a:off x="0" y="0"/>
                      <a:ext cx="1054100" cy="1129248"/>
                    </a:xfrm>
                    <a:prstGeom prst="rect">
                      <a:avLst/>
                    </a:prstGeom>
                    <a:ln w="12700" cap="flat">
                      <a:noFill/>
                      <a:miter lim="400000"/>
                    </a:ln>
                    <a:effectLst/>
                  </pic:spPr>
                </pic:pic>
              </a:graphicData>
            </a:graphic>
          </wp:anchor>
        </w:drawing>
      </w:r>
      <w:r w:rsidR="001E20F1" w:rsidRPr="00B02F8B">
        <w:rPr>
          <w:rFonts w:ascii="Arial" w:hAnsi="Arial" w:cs="Arial"/>
          <w:b/>
          <w:noProof/>
          <w:u w:val="single"/>
        </w:rPr>
        <mc:AlternateContent>
          <mc:Choice Requires="wps">
            <w:drawing>
              <wp:anchor distT="152400" distB="152400" distL="152400" distR="152400" simplePos="0" relativeHeight="251660288" behindDoc="0" locked="0" layoutInCell="1" allowOverlap="1" wp14:anchorId="3BE9BB62" wp14:editId="10C66317">
                <wp:simplePos x="0" y="0"/>
                <wp:positionH relativeFrom="page">
                  <wp:posOffset>1612900</wp:posOffset>
                </wp:positionH>
                <wp:positionV relativeFrom="page">
                  <wp:posOffset>533400</wp:posOffset>
                </wp:positionV>
                <wp:extent cx="5709487" cy="11"/>
                <wp:effectExtent l="0" t="0" r="0" b="0"/>
                <wp:wrapThrough wrapText="bothSides" distL="152400" distR="152400">
                  <wp:wrapPolygon edited="1">
                    <wp:start x="0" y="0"/>
                    <wp:lineTo x="21600" y="0"/>
                    <wp:lineTo x="0" y="0"/>
                  </wp:wrapPolygon>
                </wp:wrapThrough>
                <wp:docPr id="1073741826" name="officeArt object"/>
                <wp:cNvGraphicFramePr/>
                <a:graphic xmlns:a="http://schemas.openxmlformats.org/drawingml/2006/main">
                  <a:graphicData uri="http://schemas.microsoft.com/office/word/2010/wordprocessingShape">
                    <wps:wsp>
                      <wps:cNvCnPr/>
                      <wps:spPr>
                        <a:xfrm>
                          <a:off x="0" y="0"/>
                          <a:ext cx="5709487" cy="11"/>
                        </a:xfrm>
                        <a:prstGeom prst="line">
                          <a:avLst/>
                        </a:prstGeom>
                        <a:noFill/>
                        <a:ln w="19050" cap="flat">
                          <a:solidFill>
                            <a:srgbClr val="583400"/>
                          </a:solidFill>
                          <a:prstDash val="solid"/>
                          <a:miter lim="400000"/>
                        </a:ln>
                        <a:effectLst/>
                      </wps:spPr>
                      <wps:bodyPr/>
                    </wps:wsp>
                  </a:graphicData>
                </a:graphic>
              </wp:anchor>
            </w:drawing>
          </mc:Choice>
          <mc:Fallback>
            <w:pict>
              <v:line w14:anchorId="179D71C6"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127pt,42pt" to="576.55pt,42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" strokecolor="#583400" strokeweight="1.5pt">
                <v:stroke miterlimit="4" joinstyle="miter"/>
                <w10:wrap type="through" anchorx="page" anchory="page"/>
              </v:line>
            </w:pict>
          </mc:Fallback>
        </mc:AlternateContent>
      </w:r>
      <w:r w:rsidR="001E20F1" w:rsidRPr="00B02F8B">
        <w:rPr>
          <w:rFonts w:ascii="Arial" w:hAnsi="Arial" w:cs="Arial"/>
          <w:b/>
          <w:noProof/>
          <w:u w:val="single"/>
        </w:rPr>
        <mc:AlternateContent>
          <mc:Choice Requires="wps">
            <w:drawing>
              <wp:anchor distT="152400" distB="152400" distL="152400" distR="152400" simplePos="0" relativeHeight="251661312" behindDoc="0" locked="0" layoutInCell="1" allowOverlap="1" wp14:anchorId="25D41D95" wp14:editId="6B4BE300">
                <wp:simplePos x="0" y="0"/>
                <wp:positionH relativeFrom="page">
                  <wp:posOffset>1612900</wp:posOffset>
                </wp:positionH>
                <wp:positionV relativeFrom="page">
                  <wp:posOffset>1320800</wp:posOffset>
                </wp:positionV>
                <wp:extent cx="5713805" cy="4"/>
                <wp:effectExtent l="0" t="0" r="0" b="0"/>
                <wp:wrapThrough wrapText="bothSides" distL="152400" distR="152400">
                  <wp:wrapPolygon edited="1">
                    <wp:start x="0" y="0"/>
                    <wp:lineTo x="21600" y="0"/>
                    <wp:lineTo x="0" y="0"/>
                  </wp:wrapPolygon>
                </wp:wrapThrough>
                <wp:docPr id="1073741827" name="officeArt object"/>
                <wp:cNvGraphicFramePr/>
                <a:graphic xmlns:a="http://schemas.openxmlformats.org/drawingml/2006/main">
                  <a:graphicData uri="http://schemas.microsoft.com/office/word/2010/wordprocessingShape">
                    <wps:wsp>
                      <wps:cNvCnPr/>
                      <wps:spPr>
                        <a:xfrm>
                          <a:off x="0" y="0"/>
                          <a:ext cx="5713805" cy="4"/>
                        </a:xfrm>
                        <a:prstGeom prst="line">
                          <a:avLst/>
                        </a:prstGeom>
                        <a:noFill/>
                        <a:ln w="19050" cap="flat">
                          <a:solidFill>
                            <a:srgbClr val="3E301F"/>
                          </a:solidFill>
                          <a:prstDash val="solid"/>
                          <a:miter lim="400000"/>
                        </a:ln>
                        <a:effectLst/>
                      </wps:spPr>
                      <wps:bodyPr/>
                    </wps:wsp>
                  </a:graphicData>
                </a:graphic>
              </wp:anchor>
            </w:drawing>
          </mc:Choice>
          <mc:Fallback>
            <w:pict>
              <v:line w14:anchorId="17C87180"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127pt,104pt" to="576.9pt,104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" strokecolor="#3e301f" strokeweight="1.5pt">
                <v:stroke miterlimit="4" joinstyle="miter"/>
                <w10:wrap type="through" anchorx="page" anchory="page"/>
              </v:line>
            </w:pict>
          </mc:Fallback>
        </mc:AlternateContent>
      </w:r>
      <w:r w:rsidR="00B02F8B" w:rsidRPr="00B02F8B">
        <w:rPr>
          <w:rFonts w:ascii="Arial" w:hAnsi="Arial" w:cs="Arial"/>
          <w:b/>
          <w:u w:val="single"/>
        </w:rPr>
        <w:t>WAIVER OF COVERAGE</w:t>
      </w:r>
    </w:p>
    <w:p w14:paraId="40097E54" w14:textId="5F157A35" w:rsidR="00B02F8B" w:rsidRPr="00B02F8B" w:rsidRDefault="00B02F8B" w:rsidP="00B02F8B">
      <w:pPr>
        <w:rPr>
          <w:rFonts w:ascii="Arial" w:hAnsi="Arial" w:cs="Arial"/>
        </w:rPr>
      </w:pPr>
    </w:p>
    <w:p w14:paraId="55FE19F2" w14:textId="79E598F9" w:rsidR="00B02F8B" w:rsidRPr="00B02F8B" w:rsidRDefault="00B02F8B" w:rsidP="00B02F8B">
      <w:pPr>
        <w:rPr>
          <w:rFonts w:ascii="Arial" w:hAnsi="Arial" w:cs="Arial"/>
        </w:rPr>
      </w:pPr>
      <w:r w:rsidRPr="00B02F8B">
        <w:rPr>
          <w:rFonts w:ascii="Arial" w:hAnsi="Arial" w:cs="Arial"/>
        </w:rPr>
        <w:t>All new benefit eligible employees have ten (10) days from the date of hire to enroll in</w:t>
      </w:r>
      <w:r w:rsidR="00A14A78">
        <w:rPr>
          <w:rFonts w:ascii="Arial" w:hAnsi="Arial" w:cs="Arial"/>
        </w:rPr>
        <w:t xml:space="preserve"> </w:t>
      </w:r>
      <w:r w:rsidRPr="00B02F8B">
        <w:rPr>
          <w:rFonts w:ascii="Arial" w:hAnsi="Arial" w:cs="Arial"/>
        </w:rPr>
        <w:t xml:space="preserve">or waive the GIC health insurance and thirty (30) days from the date of hire to enroll in or </w:t>
      </w:r>
      <w:r w:rsidR="00A14A78" w:rsidRPr="00B02F8B">
        <w:rPr>
          <w:rFonts w:ascii="Arial" w:hAnsi="Arial" w:cs="Arial"/>
        </w:rPr>
        <w:t>waive</w:t>
      </w:r>
      <w:r w:rsidRPr="00B02F8B">
        <w:rPr>
          <w:rFonts w:ascii="Arial" w:hAnsi="Arial" w:cs="Arial"/>
        </w:rPr>
        <w:t xml:space="preserve"> the dental and life insurance.</w:t>
      </w:r>
    </w:p>
    <w:p w14:paraId="650FABCB" w14:textId="253E875B" w:rsidR="00B02F8B" w:rsidRPr="00B02F8B" w:rsidRDefault="00B02F8B" w:rsidP="00B02F8B">
      <w:pPr>
        <w:rPr>
          <w:rFonts w:ascii="Arial" w:hAnsi="Arial" w:cs="Arial"/>
        </w:rPr>
      </w:pPr>
    </w:p>
    <w:p w14:paraId="6ADB6428" w14:textId="6BD29267" w:rsidR="00B02F8B" w:rsidRPr="00B02F8B" w:rsidRDefault="00B02F8B" w:rsidP="00B02F8B">
      <w:pPr>
        <w:rPr>
          <w:rFonts w:ascii="Arial" w:hAnsi="Arial" w:cs="Arial"/>
        </w:rPr>
      </w:pPr>
      <w:r w:rsidRPr="00B02F8B">
        <w:rPr>
          <w:rFonts w:ascii="Arial" w:hAnsi="Arial" w:cs="Arial"/>
        </w:rPr>
        <w:t>I</w:t>
      </w:r>
      <w:r w:rsidR="005417BF">
        <w:rPr>
          <w:rFonts w:ascii="Arial" w:hAnsi="Arial" w:cs="Arial"/>
        </w:rPr>
        <w:t xml:space="preserve">f you choose not to enroll within </w:t>
      </w:r>
      <w:r w:rsidRPr="00B02F8B">
        <w:rPr>
          <w:rFonts w:ascii="Arial" w:hAnsi="Arial" w:cs="Arial"/>
        </w:rPr>
        <w:t xml:space="preserve">the then (10) or thirty (30) day </w:t>
      </w:r>
      <w:r w:rsidR="00A14A78" w:rsidRPr="00B02F8B">
        <w:rPr>
          <w:rFonts w:ascii="Arial" w:hAnsi="Arial" w:cs="Arial"/>
        </w:rPr>
        <w:t>enrollment</w:t>
      </w:r>
      <w:r w:rsidRPr="00B02F8B">
        <w:rPr>
          <w:rFonts w:ascii="Arial" w:hAnsi="Arial" w:cs="Arial"/>
        </w:rPr>
        <w:t xml:space="preserve"> period, your next opportunity to enroll will be during the annual open enrollment period.  Open enrollment is normally held for one month from April to May with an effective date of July 1</w:t>
      </w:r>
      <w:r w:rsidRPr="00B02F8B">
        <w:rPr>
          <w:rFonts w:ascii="Arial" w:hAnsi="Arial" w:cs="Arial"/>
          <w:vertAlign w:val="superscript"/>
        </w:rPr>
        <w:t>st</w:t>
      </w:r>
      <w:r w:rsidRPr="00B02F8B">
        <w:rPr>
          <w:rFonts w:ascii="Arial" w:hAnsi="Arial" w:cs="Arial"/>
        </w:rPr>
        <w:t>.  You may also be eligible to enroll if you experience a qualifying event (marriage, divorce, birth, loss of coverage or gain access to coverage); however, you must enroll with in sixty (60) days of the qualifying even</w:t>
      </w:r>
      <w:r w:rsidR="005417BF">
        <w:rPr>
          <w:rFonts w:ascii="Arial" w:hAnsi="Arial" w:cs="Arial"/>
        </w:rPr>
        <w:t>t</w:t>
      </w:r>
      <w:r w:rsidRPr="00B02F8B">
        <w:rPr>
          <w:rFonts w:ascii="Arial" w:hAnsi="Arial" w:cs="Arial"/>
        </w:rPr>
        <w:t xml:space="preserve"> for the GIC health insurance and within thirty (30) days of the qualifying event for dental insurance.  You also must provide proof of the event.</w:t>
      </w:r>
    </w:p>
    <w:p w14:paraId="0DA857AB" w14:textId="0E37F053" w:rsidR="00B02F8B" w:rsidRPr="00B02F8B" w:rsidRDefault="00B02F8B" w:rsidP="00B02F8B">
      <w:pPr>
        <w:rPr>
          <w:rFonts w:ascii="Arial" w:hAnsi="Arial" w:cs="Arial"/>
        </w:rPr>
      </w:pPr>
    </w:p>
    <w:p w14:paraId="130B5248" w14:textId="2C563426" w:rsidR="00B02F8B" w:rsidRPr="00B02F8B" w:rsidRDefault="00B02F8B" w:rsidP="00B02F8B">
      <w:pPr>
        <w:rPr>
          <w:rFonts w:ascii="Arial" w:hAnsi="Arial" w:cs="Arial"/>
        </w:rPr>
      </w:pPr>
      <w:r w:rsidRPr="00B02F8B">
        <w:rPr>
          <w:rFonts w:ascii="Arial" w:hAnsi="Arial" w:cs="Arial"/>
        </w:rPr>
        <w:t xml:space="preserve">Any questions and completed forms may be addressed to Christine McAuliffe, Benefits Specialist, Haverhill Public Schools, 4 Summer Street, Room </w:t>
      </w:r>
      <w:bookmarkStart w:id="0" w:name="_GoBack"/>
      <w:bookmarkEnd w:id="0"/>
      <w:r w:rsidRPr="00B02F8B">
        <w:rPr>
          <w:rFonts w:ascii="Arial" w:hAnsi="Arial" w:cs="Arial"/>
        </w:rPr>
        <w:t>104, Haverhill, MA 01830</w:t>
      </w:r>
      <w:r w:rsidR="005417BF">
        <w:rPr>
          <w:rFonts w:ascii="Arial" w:hAnsi="Arial" w:cs="Arial"/>
        </w:rPr>
        <w:t>,</w:t>
      </w:r>
      <w:r w:rsidRPr="00B02F8B">
        <w:rPr>
          <w:rFonts w:ascii="Arial" w:hAnsi="Arial" w:cs="Arial"/>
        </w:rPr>
        <w:t xml:space="preserve"> </w:t>
      </w:r>
      <w:hyperlink r:id="rId8" w:history="1">
        <w:r w:rsidRPr="00A14A78">
          <w:rPr>
            <w:rStyle w:val="Hyperlink"/>
            <w:rFonts w:ascii="Arial" w:hAnsi="Arial" w:cs="Arial"/>
            <w:u w:val="none"/>
          </w:rPr>
          <w:t>cmcauliffe@haverhill-ps.org</w:t>
        </w:r>
      </w:hyperlink>
      <w:r w:rsidRPr="00B02F8B">
        <w:rPr>
          <w:rFonts w:ascii="Arial" w:hAnsi="Arial" w:cs="Arial"/>
        </w:rPr>
        <w:t xml:space="preserve"> or 978-420-1964.</w:t>
      </w:r>
    </w:p>
    <w:p w14:paraId="44A4F85E" w14:textId="78FA1FD6" w:rsidR="00B02F8B" w:rsidRDefault="00B02F8B" w:rsidP="00B02F8B">
      <w:pPr>
        <w:rPr>
          <w:rFonts w:ascii="Arial" w:hAnsi="Arial" w:cs="Arial"/>
        </w:rPr>
      </w:pPr>
    </w:p>
    <w:p w14:paraId="2EA44297" w14:textId="77777777" w:rsidR="00A14A78" w:rsidRPr="00B02F8B" w:rsidRDefault="00A14A78" w:rsidP="00B02F8B">
      <w:pPr>
        <w:rPr>
          <w:rFonts w:ascii="Arial" w:hAnsi="Arial" w:cs="Arial"/>
        </w:rPr>
      </w:pPr>
    </w:p>
    <w:p w14:paraId="29D84052" w14:textId="12968652" w:rsidR="00B02F8B" w:rsidRPr="00B02F8B" w:rsidRDefault="00B02F8B" w:rsidP="00B02F8B">
      <w:pPr>
        <w:rPr>
          <w:rFonts w:ascii="Arial" w:hAnsi="Arial" w:cs="Arial"/>
        </w:rPr>
      </w:pPr>
      <w:r w:rsidRPr="00B02F8B">
        <w:rPr>
          <w:rFonts w:ascii="Arial" w:hAnsi="Arial" w:cs="Arial"/>
        </w:rPr>
        <w:t>I hereby certify that I have been given the opportunity to enroll in the City of Haverhill’s GIC health insurance, dental and life insurance coverage and at this time have declined the following coverage(s).</w:t>
      </w:r>
    </w:p>
    <w:p w14:paraId="33ABC0FF" w14:textId="5F17BBDE" w:rsidR="00B02F8B" w:rsidRDefault="00B02F8B" w:rsidP="00B02F8B"/>
    <w:p w14:paraId="2C8F2D8F" w14:textId="0BD38EBC" w:rsidR="00B02F8B" w:rsidRDefault="00B02F8B" w:rsidP="00B02F8B"/>
    <w:p w14:paraId="4E177639" w14:textId="54F9B229" w:rsidR="00B02F8B" w:rsidRPr="00B02F8B" w:rsidRDefault="00B02F8B" w:rsidP="00B02F8B">
      <w:pPr>
        <w:rPr>
          <w:rFonts w:ascii="Arial" w:hAnsi="Arial" w:cs="Arial"/>
        </w:rPr>
      </w:pPr>
      <w:r w:rsidRPr="00B02F8B">
        <w:rPr>
          <w:rFonts w:ascii="Arial" w:hAnsi="Arial" w:cs="Arial"/>
        </w:rPr>
        <w:t>______ I have declined to accept the GIC health insurance coverage.</w:t>
      </w:r>
    </w:p>
    <w:p w14:paraId="0A34A8BD" w14:textId="213A05F9" w:rsidR="00B02F8B" w:rsidRPr="00B02F8B" w:rsidRDefault="00B02F8B" w:rsidP="00B02F8B">
      <w:pPr>
        <w:rPr>
          <w:rFonts w:ascii="Arial" w:hAnsi="Arial" w:cs="Arial"/>
        </w:rPr>
      </w:pPr>
    </w:p>
    <w:p w14:paraId="4A03D47C" w14:textId="3094D2EE" w:rsidR="00B02F8B" w:rsidRPr="00B02F8B" w:rsidRDefault="00B02F8B" w:rsidP="00B02F8B">
      <w:pPr>
        <w:rPr>
          <w:rFonts w:ascii="Arial" w:hAnsi="Arial" w:cs="Arial"/>
        </w:rPr>
      </w:pPr>
      <w:r w:rsidRPr="00B02F8B">
        <w:rPr>
          <w:rFonts w:ascii="Arial" w:hAnsi="Arial" w:cs="Arial"/>
        </w:rPr>
        <w:tab/>
        <w:t xml:space="preserve">  Reason for declining health insurance________</w:t>
      </w:r>
      <w:r>
        <w:rPr>
          <w:rFonts w:ascii="Arial" w:hAnsi="Arial" w:cs="Arial"/>
        </w:rPr>
        <w:t>_________________________</w:t>
      </w:r>
    </w:p>
    <w:p w14:paraId="2D4056C5" w14:textId="184D8728" w:rsidR="00B02F8B" w:rsidRPr="00B02F8B" w:rsidRDefault="00B02F8B" w:rsidP="00B02F8B">
      <w:pPr>
        <w:rPr>
          <w:rFonts w:ascii="Arial" w:hAnsi="Arial" w:cs="Arial"/>
        </w:rPr>
      </w:pPr>
    </w:p>
    <w:p w14:paraId="7146CDDD" w14:textId="5DC2CABB" w:rsidR="00B02F8B" w:rsidRPr="00B02F8B" w:rsidRDefault="00B02F8B" w:rsidP="00B02F8B">
      <w:pPr>
        <w:rPr>
          <w:rFonts w:ascii="Arial" w:hAnsi="Arial" w:cs="Arial"/>
        </w:rPr>
      </w:pPr>
      <w:r w:rsidRPr="00B02F8B">
        <w:rPr>
          <w:rFonts w:ascii="Arial" w:hAnsi="Arial" w:cs="Arial"/>
        </w:rPr>
        <w:t>______ I have declined to accept the dental insurance coverage.</w:t>
      </w:r>
    </w:p>
    <w:p w14:paraId="42EDA2CE" w14:textId="3999B00C" w:rsidR="00B02F8B" w:rsidRPr="00B02F8B" w:rsidRDefault="00B02F8B" w:rsidP="00B02F8B">
      <w:pPr>
        <w:rPr>
          <w:rFonts w:ascii="Arial" w:hAnsi="Arial" w:cs="Arial"/>
        </w:rPr>
      </w:pPr>
    </w:p>
    <w:p w14:paraId="552A4A20" w14:textId="72E9850B" w:rsidR="00B02F8B" w:rsidRPr="00B02F8B" w:rsidRDefault="00B02F8B" w:rsidP="00B02F8B">
      <w:pPr>
        <w:rPr>
          <w:rFonts w:ascii="Arial" w:hAnsi="Arial" w:cs="Arial"/>
        </w:rPr>
      </w:pPr>
      <w:r w:rsidRPr="00B02F8B">
        <w:rPr>
          <w:rFonts w:ascii="Arial" w:hAnsi="Arial" w:cs="Arial"/>
        </w:rPr>
        <w:t>______ I have declined to accept the life insurance coverage.</w:t>
      </w:r>
    </w:p>
    <w:p w14:paraId="03A1E046" w14:textId="742598D8" w:rsidR="00B02F8B" w:rsidRDefault="00B02F8B" w:rsidP="00B02F8B"/>
    <w:p w14:paraId="5A952FDE" w14:textId="61C17B3E" w:rsidR="00B02F8B" w:rsidRDefault="00B02F8B" w:rsidP="00B02F8B"/>
    <w:p w14:paraId="792A7A12" w14:textId="709B7808" w:rsidR="00B02F8B" w:rsidRDefault="00B02F8B" w:rsidP="00A14A78">
      <w:pPr>
        <w:pBdr>
          <w:bottom w:val="single" w:sz="12" w:space="1" w:color="auto"/>
        </w:pBdr>
        <w:contextualSpacing/>
      </w:pPr>
    </w:p>
    <w:p w14:paraId="49AC4337" w14:textId="6F509E64" w:rsidR="00A14A78" w:rsidRDefault="00A14A78" w:rsidP="00A14A78">
      <w:pPr>
        <w:pBdr>
          <w:top w:val="none" w:sz="0" w:space="0" w:color="auto"/>
        </w:pBdr>
        <w:contextualSpacing/>
      </w:pPr>
      <w:r>
        <w:t>Print Name</w:t>
      </w:r>
    </w:p>
    <w:p w14:paraId="1DC84724" w14:textId="275DE8E0" w:rsidR="00A14A78" w:rsidRDefault="00A14A78" w:rsidP="00A14A78">
      <w:pPr>
        <w:contextualSpacing/>
      </w:pPr>
    </w:p>
    <w:p w14:paraId="58BBA713" w14:textId="505CDEA6" w:rsidR="00A14A78" w:rsidRDefault="00A14A78" w:rsidP="00A14A78">
      <w:pPr>
        <w:pBdr>
          <w:bottom w:val="single" w:sz="12" w:space="1" w:color="auto"/>
        </w:pBdr>
        <w:contextualSpacing/>
      </w:pPr>
    </w:p>
    <w:p w14:paraId="014BB49F" w14:textId="0BE0F951" w:rsidR="00A14A78" w:rsidRPr="00B02F8B" w:rsidRDefault="00A14A78" w:rsidP="00A14A78">
      <w:pPr>
        <w:pBdr>
          <w:top w:val="none" w:sz="0" w:space="0" w:color="auto"/>
        </w:pBdr>
        <w:contextualSpacing/>
      </w:pPr>
      <w:r>
        <w:t>Signature</w:t>
      </w:r>
      <w:r>
        <w:tab/>
      </w:r>
      <w:r>
        <w:tab/>
      </w:r>
      <w:r>
        <w:tab/>
      </w:r>
      <w:r>
        <w:tab/>
      </w:r>
      <w:r>
        <w:tab/>
      </w:r>
      <w:r>
        <w:tab/>
      </w:r>
      <w:r>
        <w:tab/>
      </w:r>
      <w:r>
        <w:tab/>
        <w:t>Date</w:t>
      </w:r>
    </w:p>
    <w:sectPr w:rsidR="00A14A78" w:rsidRPr="00B02F8B">
      <w:footerReference w:type="default" r:id="rId9"/>
      <w:pgSz w:w="12240" w:h="15840"/>
      <w:pgMar w:top="288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34F4B" w14:textId="77777777" w:rsidR="00643463" w:rsidRDefault="00643463">
      <w:r>
        <w:separator/>
      </w:r>
    </w:p>
  </w:endnote>
  <w:endnote w:type="continuationSeparator" w:id="0">
    <w:p w14:paraId="47D4EF92" w14:textId="77777777" w:rsidR="00643463" w:rsidRDefault="0064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vanagari MT">
    <w:altName w:val="Times New Roman"/>
    <w:charset w:val="00"/>
    <w:family w:val="auto"/>
    <w:pitch w:val="variable"/>
    <w:sig w:usb0="80008003" w:usb1="1000C0C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F1CA" w14:textId="3F730D53" w:rsidR="006973E5" w:rsidRPr="00B85D8D" w:rsidRDefault="001E20F1">
    <w:pPr>
      <w:pStyle w:val="FreeForm"/>
      <w:jc w:val="center"/>
      <w:rPr>
        <w:rFonts w:ascii="Devanagari MT" w:eastAsia="Devanagari MT" w:hAnsi="Devanagari MT" w:cs="Devanagari MT"/>
        <w:sz w:val="22"/>
        <w:szCs w:val="22"/>
      </w:rPr>
    </w:pPr>
    <w:r w:rsidRPr="00B85D8D">
      <w:rPr>
        <w:rFonts w:ascii="Devanagari MT"/>
        <w:sz w:val="22"/>
        <w:szCs w:val="22"/>
      </w:rPr>
      <w:t>4 Summer Street</w:t>
    </w:r>
    <w:r w:rsidR="00A0442F">
      <w:rPr>
        <w:rFonts w:ascii="Devanagari MT"/>
        <w:sz w:val="22"/>
        <w:szCs w:val="22"/>
      </w:rPr>
      <w:t xml:space="preserve">, Room 104, </w:t>
    </w:r>
    <w:r w:rsidRPr="00B85D8D">
      <w:rPr>
        <w:rFonts w:ascii="Devanagari MT"/>
        <w:sz w:val="22"/>
        <w:szCs w:val="22"/>
      </w:rPr>
      <w:t>Haverhill</w:t>
    </w:r>
    <w:r w:rsidR="00A87E23" w:rsidRPr="00B85D8D">
      <w:rPr>
        <w:rFonts w:ascii="Devanagari MT"/>
        <w:sz w:val="22"/>
        <w:szCs w:val="22"/>
      </w:rPr>
      <w:t>,</w:t>
    </w:r>
    <w:r w:rsidRPr="00B85D8D">
      <w:rPr>
        <w:rFonts w:ascii="Devanagari MT"/>
        <w:sz w:val="22"/>
        <w:szCs w:val="22"/>
      </w:rPr>
      <w:t xml:space="preserve"> Massachusetts 01830  (978) 373-3400</w:t>
    </w:r>
    <w:r w:rsidR="00A0442F">
      <w:rPr>
        <w:rFonts w:ascii="Devanagari MT"/>
        <w:sz w:val="22"/>
        <w:szCs w:val="22"/>
      </w:rPr>
      <w:t xml:space="preserve"> main</w:t>
    </w:r>
    <w:r w:rsidRPr="00B85D8D">
      <w:rPr>
        <w:rFonts w:ascii="Devanagari MT"/>
        <w:sz w:val="22"/>
        <w:szCs w:val="22"/>
      </w:rPr>
      <w:t xml:space="preserve"> - (978) 374-34</w:t>
    </w:r>
    <w:r w:rsidR="00A0442F">
      <w:rPr>
        <w:rFonts w:ascii="Devanagari MT"/>
        <w:sz w:val="22"/>
        <w:szCs w:val="22"/>
      </w:rPr>
      <w:t>22</w:t>
    </w:r>
    <w:r w:rsidRPr="00B85D8D">
      <w:rPr>
        <w:rFonts w:ascii="Devanagari MT"/>
        <w:sz w:val="22"/>
        <w:szCs w:val="22"/>
      </w:rPr>
      <w:t xml:space="preserve"> fax</w:t>
    </w:r>
  </w:p>
  <w:p w14:paraId="3D92AB2C" w14:textId="2510C9FC" w:rsidR="006973E5" w:rsidRPr="003203BF" w:rsidRDefault="001E20F1">
    <w:pPr>
      <w:pStyle w:val="FreeForm"/>
      <w:jc w:val="center"/>
      <w:rPr>
        <w:color w:val="877209" w:themeColor="accent3" w:themeShade="80"/>
      </w:rPr>
    </w:pPr>
    <w:r w:rsidRPr="003203BF">
      <w:rPr>
        <w:rFonts w:ascii="Times New Roman Bold"/>
        <w:color w:val="877209" w:themeColor="accent3" w:themeShade="80"/>
        <w:lang w:val="en-US"/>
      </w:rPr>
      <w:t xml:space="preserve">Visit us at </w:t>
    </w:r>
    <w:hyperlink r:id="rId1" w:history="1">
      <w:r w:rsidR="003203BF" w:rsidRPr="003203BF">
        <w:rPr>
          <w:rStyle w:val="Hyperlink"/>
          <w:rFonts w:ascii="Times New Roman Bold"/>
          <w:color w:val="877209" w:themeColor="accent3" w:themeShade="80"/>
          <w:lang w:val="en-US"/>
        </w:rPr>
        <w:t>www.haverhill-ps.org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1E2B" w14:textId="77777777" w:rsidR="00643463" w:rsidRDefault="00643463">
      <w:r>
        <w:separator/>
      </w:r>
    </w:p>
  </w:footnote>
  <w:footnote w:type="continuationSeparator" w:id="0">
    <w:p w14:paraId="0134ABB1" w14:textId="77777777" w:rsidR="00643463" w:rsidRDefault="00643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E5"/>
    <w:rsid w:val="0006616A"/>
    <w:rsid w:val="000B385B"/>
    <w:rsid w:val="000F4585"/>
    <w:rsid w:val="001E20F1"/>
    <w:rsid w:val="003203BF"/>
    <w:rsid w:val="00447907"/>
    <w:rsid w:val="004C0527"/>
    <w:rsid w:val="005417BF"/>
    <w:rsid w:val="00643463"/>
    <w:rsid w:val="006973E5"/>
    <w:rsid w:val="00871D07"/>
    <w:rsid w:val="0089374C"/>
    <w:rsid w:val="009A249F"/>
    <w:rsid w:val="00A0442F"/>
    <w:rsid w:val="00A14A78"/>
    <w:rsid w:val="00A87E23"/>
    <w:rsid w:val="00B02F8B"/>
    <w:rsid w:val="00B85D8D"/>
    <w:rsid w:val="00C53878"/>
    <w:rsid w:val="00E1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59B1A"/>
  <w15:docId w15:val="{5A9396A1-AF33-4E45-BEF0-A572BAEE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lang w:val="de-DE"/>
    </w:rPr>
  </w:style>
  <w:style w:type="character" w:customStyle="1" w:styleId="Link">
    <w:name w:val="Link"/>
    <w:rPr>
      <w:color w:val="000099"/>
      <w:u w:val="single"/>
    </w:rPr>
  </w:style>
  <w:style w:type="character" w:customStyle="1" w:styleId="Hyperlink0">
    <w:name w:val="Hyperlink.0"/>
    <w:basedOn w:val="Link"/>
    <w:rPr>
      <w:color w:val="CEA232"/>
      <w:u w:val="single"/>
    </w:rPr>
  </w:style>
  <w:style w:type="paragraph" w:customStyle="1" w:styleId="Body">
    <w:name w:val="Body"/>
    <w:rPr>
      <w:rFonts w:ascii="Helvetica" w:hAnsi="Arial Unicode MS" w:cs="Arial Unicode MS"/>
      <w:color w:val="000000"/>
      <w:sz w:val="24"/>
      <w:szCs w:val="24"/>
    </w:rPr>
  </w:style>
  <w:style w:type="paragraph" w:styleId="Header">
    <w:name w:val="header"/>
    <w:basedOn w:val="Normal"/>
    <w:link w:val="HeaderChar"/>
    <w:uiPriority w:val="99"/>
    <w:unhideWhenUsed/>
    <w:rsid w:val="00A87E23"/>
    <w:pPr>
      <w:tabs>
        <w:tab w:val="center" w:pos="4320"/>
        <w:tab w:val="right" w:pos="8640"/>
      </w:tabs>
    </w:pPr>
  </w:style>
  <w:style w:type="character" w:customStyle="1" w:styleId="HeaderChar">
    <w:name w:val="Header Char"/>
    <w:basedOn w:val="DefaultParagraphFont"/>
    <w:link w:val="Header"/>
    <w:uiPriority w:val="99"/>
    <w:rsid w:val="00A87E23"/>
    <w:rPr>
      <w:sz w:val="24"/>
      <w:szCs w:val="24"/>
    </w:rPr>
  </w:style>
  <w:style w:type="paragraph" w:styleId="Footer">
    <w:name w:val="footer"/>
    <w:basedOn w:val="Normal"/>
    <w:link w:val="FooterChar"/>
    <w:uiPriority w:val="99"/>
    <w:unhideWhenUsed/>
    <w:rsid w:val="00A87E23"/>
    <w:pPr>
      <w:tabs>
        <w:tab w:val="center" w:pos="4320"/>
        <w:tab w:val="right" w:pos="8640"/>
      </w:tabs>
    </w:pPr>
  </w:style>
  <w:style w:type="character" w:customStyle="1" w:styleId="FooterChar">
    <w:name w:val="Footer Char"/>
    <w:basedOn w:val="DefaultParagraphFont"/>
    <w:link w:val="Footer"/>
    <w:uiPriority w:val="99"/>
    <w:rsid w:val="00A87E23"/>
    <w:rPr>
      <w:sz w:val="24"/>
      <w:szCs w:val="24"/>
    </w:rPr>
  </w:style>
  <w:style w:type="paragraph" w:styleId="BalloonText">
    <w:name w:val="Balloon Text"/>
    <w:basedOn w:val="Normal"/>
    <w:link w:val="BalloonTextChar"/>
    <w:uiPriority w:val="99"/>
    <w:semiHidden/>
    <w:unhideWhenUsed/>
    <w:rsid w:val="00A04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mcauliffe@haverhill-p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averhill-p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5276-4165-426B-8335-585A5FC0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McAuliffe, Christine</dc:creator>
  <cp:lastModifiedBy>McAuliffe, Christine</cp:lastModifiedBy>
  <cp:revision>3</cp:revision>
  <cp:lastPrinted>2019-08-06T19:50:00Z</cp:lastPrinted>
  <dcterms:created xsi:type="dcterms:W3CDTF">2019-09-25T13:45:00Z</dcterms:created>
  <dcterms:modified xsi:type="dcterms:W3CDTF">2019-12-09T20:05:00Z</dcterms:modified>
</cp:coreProperties>
</file>